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D3E46" w14:textId="77777777" w:rsidR="000A2CC7" w:rsidRDefault="000A2CC7" w:rsidP="0094032E">
      <w:r w:rsidRPr="000A2CC7">
        <w:t xml:space="preserve">K 0170/2024 (DBK) </w:t>
      </w:r>
    </w:p>
    <w:p w14:paraId="1639C06E" w14:textId="77777777" w:rsidR="000A2CC7" w:rsidRPr="000A2CC7" w:rsidRDefault="000A2CC7" w:rsidP="0094032E">
      <w:pPr>
        <w:rPr>
          <w:b/>
          <w:bCs/>
        </w:rPr>
      </w:pPr>
      <w:r w:rsidRPr="000A2CC7">
        <w:rPr>
          <w:b/>
          <w:bCs/>
        </w:rPr>
        <w:t xml:space="preserve">Kleine Anfrage Fraktion SP/Junge SP: Öffentliche Nutzung kantonaler Liegenschaften zum Lernen und zur Prüfungsvorbereitung (04.09.2024) </w:t>
      </w:r>
    </w:p>
    <w:p w14:paraId="2C00BB33" w14:textId="77777777" w:rsidR="000A2CC7" w:rsidRDefault="000A2CC7" w:rsidP="0094032E">
      <w:r w:rsidRPr="000A2CC7">
        <w:t xml:space="preserve">Verschiedenste Räume bzw. Zimmer in öffentlichen, kantonalen Liegenschaften stehen Lernenden (Schülerinnen und Schülern, Lehrlingen, Studierenden – auch ausserkantonalen) zum Lernen und für die Prüfungsvorbereitungen zur Verfügung. </w:t>
      </w:r>
    </w:p>
    <w:p w14:paraId="139E31F8" w14:textId="77777777" w:rsidR="000A2CC7" w:rsidRDefault="000A2CC7" w:rsidP="0094032E">
      <w:r w:rsidRPr="000A2CC7">
        <w:t xml:space="preserve">Viele Betroffene werden zu Hause beim Lernen durch die örtliche Situation eingeschränkt (Raumverhältnisse, Lärm, familiäre Situation) und suchen deshalb öffentliche Räume auf. Beispielsweise fällt auf, dass die Zentralbibliothek Solothurn sehr beliebt fürs Lernen ist, weil dort Arbeitsplätze auch bis spät abends und am Samstag verfügbar sind. Diese Plätze sind je nach Kalender sehr schnell besetzt bzw. überbelegt. Aus diesem Grunde mussten in der Zentralbibliothek Regeln für die Nutzung zusätzlich definiert werden. </w:t>
      </w:r>
    </w:p>
    <w:p w14:paraId="2255C163" w14:textId="77777777" w:rsidR="000A2CC7" w:rsidRDefault="000A2CC7" w:rsidP="0094032E">
      <w:r w:rsidRPr="000A2CC7">
        <w:t xml:space="preserve">Auch an den kantonalen Schulen gibt es Möglichkeiten zum Lernen. Diese Räume sind aber während eines Arbeitstages meistens besetzt, an Abenden anders vergeben (ausserschulische Veranstaltungen) oder bieten zu wenig Lernatmosphäre (z.B. grossräumige Mensa). Die Anfragenden stellen fest, dass das Angebot an öffentlichen, «einladenden» Lernräumen ein grosses Bedürfnis ist. Die Verfügbarkeit von Lernräumen ist auch im Zusammenhang mit der Chancengerechtigkeit zu betrachten, da insbesondere Personen aus bildungsfernerem Milieu am Wohnort bzw. zu Hause öfters von einem eingeschränkten Raumangebot betroffen sind. </w:t>
      </w:r>
    </w:p>
    <w:p w14:paraId="28D2520B" w14:textId="36EFA33A" w:rsidR="0094032E" w:rsidRDefault="000A2CC7" w:rsidP="0094032E">
      <w:r w:rsidRPr="000A2CC7">
        <w:t>Es ist auch zu berücksichtigen, dass öffentliche Arbeitsplätze fürs Lernen oder für Prüfungsvorbereitungen vermehrt auch von Personen, welche sich beruflich weiterbilden und zu Hause teilweise eingeschränkte Möglichkeiten haben, genutzt werden können.</w:t>
      </w:r>
    </w:p>
    <w:p w14:paraId="1FBA8E9B" w14:textId="77777777" w:rsidR="000A2CC7" w:rsidRDefault="000A2CC7" w:rsidP="0094032E">
      <w:r w:rsidRPr="000A2CC7">
        <w:t xml:space="preserve">Vor diesem Hintergrund bitten wir die Regierung um die Beantwortung folgender Fragen: </w:t>
      </w:r>
    </w:p>
    <w:p w14:paraId="529A571E" w14:textId="4E7717A9" w:rsidR="000A2CC7" w:rsidRDefault="000A2CC7" w:rsidP="000A2CC7">
      <w:pPr>
        <w:pStyle w:val="Paragraphedeliste"/>
        <w:numPr>
          <w:ilvl w:val="0"/>
          <w:numId w:val="8"/>
        </w:numPr>
      </w:pPr>
      <w:r w:rsidRPr="000A2CC7">
        <w:t xml:space="preserve">In welchen öffentlichen, kantonalen Gebäuden (inkl. Fachhochschule Nordwestschweiz [FHNW]) stehen «Räume» zum Lernen zur Verfügung? Wie viele Plätze sind verfügbar? Welche Öffnungszeiten gelten? </w:t>
      </w:r>
    </w:p>
    <w:p w14:paraId="2DDEFDA8" w14:textId="77777777" w:rsidR="000A2CC7" w:rsidRDefault="000A2CC7" w:rsidP="000A2CC7">
      <w:pPr>
        <w:pStyle w:val="Paragraphedeliste"/>
        <w:numPr>
          <w:ilvl w:val="0"/>
          <w:numId w:val="8"/>
        </w:numPr>
      </w:pPr>
      <w:r w:rsidRPr="000A2CC7">
        <w:t xml:space="preserve">Wie schätzt die Regierung das Bedürfnis der Bevölkerung zur Nutzung öffentlicher Lernräume ein? </w:t>
      </w:r>
    </w:p>
    <w:p w14:paraId="1F041995" w14:textId="77777777" w:rsidR="000A2CC7" w:rsidRDefault="000A2CC7" w:rsidP="000A2CC7">
      <w:pPr>
        <w:pStyle w:val="Paragraphedeliste"/>
        <w:numPr>
          <w:ilvl w:val="0"/>
          <w:numId w:val="8"/>
        </w:numPr>
      </w:pPr>
      <w:r w:rsidRPr="000A2CC7">
        <w:t xml:space="preserve">Teilt die Regierung die Haltung, dass öffentliche Lernräume und Arbeitsplätze zur Chancengerechtigkeit beitragen? Wie kann sich die Regierung vorstellen, die Chancengerechtigkeit bezüglich «Lernräume und Arbeitsplätze» für alle Betroffene zu verbessern? </w:t>
      </w:r>
    </w:p>
    <w:p w14:paraId="47C7A487" w14:textId="77777777" w:rsidR="000A2CC7" w:rsidRDefault="000A2CC7" w:rsidP="000A2CC7">
      <w:pPr>
        <w:pStyle w:val="Paragraphedeliste"/>
        <w:numPr>
          <w:ilvl w:val="0"/>
          <w:numId w:val="8"/>
        </w:numPr>
      </w:pPr>
      <w:r w:rsidRPr="000A2CC7">
        <w:t xml:space="preserve">In welchem Rahmen kann sich die Regierung vorstellen, die Öffnungszeiten in den betroffenen Liegenschaften auszudehnen? </w:t>
      </w:r>
    </w:p>
    <w:p w14:paraId="30E080E0" w14:textId="11B78074" w:rsidR="000A2CC7" w:rsidRDefault="000A2CC7" w:rsidP="000A2CC7">
      <w:pPr>
        <w:pStyle w:val="Paragraphedeliste"/>
        <w:numPr>
          <w:ilvl w:val="0"/>
          <w:numId w:val="8"/>
        </w:numPr>
      </w:pPr>
      <w:r w:rsidRPr="000A2CC7">
        <w:t xml:space="preserve">Wie kann sich die Regierung vorstellen, zusätzliche, adäquate Räume zu schaffen bzw. eine benutzerfreundliche Infrastruktur zur Verfügung zu stellen? </w:t>
      </w:r>
    </w:p>
    <w:p w14:paraId="513CEC94" w14:textId="42682858" w:rsidR="000A2CC7" w:rsidRDefault="000A2CC7" w:rsidP="000A2CC7">
      <w:pPr>
        <w:pStyle w:val="Paragraphedeliste"/>
        <w:numPr>
          <w:ilvl w:val="0"/>
          <w:numId w:val="8"/>
        </w:numPr>
      </w:pPr>
      <w:r w:rsidRPr="000A2CC7">
        <w:t xml:space="preserve">Welche weiteren Möglichkeiten des Kantons zur Unterstützung der Bevölkerung bei der Aus- und Weiterbildung sieht die Regierung im Sinne des «Service </w:t>
      </w:r>
      <w:proofErr w:type="spellStart"/>
      <w:r w:rsidRPr="000A2CC7">
        <w:t>public</w:t>
      </w:r>
      <w:proofErr w:type="spellEnd"/>
      <w:r w:rsidRPr="000A2CC7">
        <w:t>» und mit dem Hintergrund des Fachkräftemangels?</w:t>
      </w:r>
    </w:p>
    <w:p w14:paraId="2FA43125" w14:textId="77777777" w:rsidR="000A2CC7" w:rsidRDefault="000A2CC7" w:rsidP="000A2CC7">
      <w:r w:rsidRPr="000A2CC7">
        <w:rPr>
          <w:i/>
          <w:iCs/>
        </w:rPr>
        <w:t>Begründung 04.09.2024:</w:t>
      </w:r>
      <w:r w:rsidRPr="000A2CC7">
        <w:t xml:space="preserve"> Im Vorstosstext enthalten. </w:t>
      </w:r>
    </w:p>
    <w:p w14:paraId="7A9CFC2B" w14:textId="661AA195" w:rsidR="000A2CC7" w:rsidRPr="0094032E" w:rsidRDefault="000A2CC7" w:rsidP="000A2CC7">
      <w:r w:rsidRPr="000A2CC7">
        <w:rPr>
          <w:i/>
          <w:iCs/>
        </w:rPr>
        <w:t>Unterschriften:</w:t>
      </w:r>
      <w:r w:rsidRPr="000A2CC7">
        <w:t xml:space="preserve"> 1. Mathias Stricker, 2. Silvia Fröhlicher, 3. Philipp Heri, Melina </w:t>
      </w:r>
      <w:proofErr w:type="spellStart"/>
      <w:r w:rsidRPr="000A2CC7">
        <w:t>Aletti</w:t>
      </w:r>
      <w:proofErr w:type="spellEnd"/>
      <w:r w:rsidRPr="000A2CC7">
        <w:t xml:space="preserve">, Matthias Anderegg, Remo Bill, Simon Esslinger, Simon Gomm, Urs Huber, Karin Kälin, Angela </w:t>
      </w:r>
      <w:proofErr w:type="spellStart"/>
      <w:r w:rsidRPr="000A2CC7">
        <w:t>Petiti</w:t>
      </w:r>
      <w:proofErr w:type="spellEnd"/>
      <w:r w:rsidRPr="000A2CC7">
        <w:t>,</w:t>
      </w:r>
      <w:r>
        <w:t xml:space="preserve"> </w:t>
      </w:r>
      <w:r w:rsidRPr="000A2CC7">
        <w:t xml:space="preserve">Matthias Racine, Franziska Rohner, John </w:t>
      </w:r>
      <w:proofErr w:type="spellStart"/>
      <w:r w:rsidRPr="000A2CC7">
        <w:t>Steggerda</w:t>
      </w:r>
      <w:proofErr w:type="spellEnd"/>
      <w:r w:rsidRPr="000A2CC7">
        <w:t>, Luzia Stocker, Nadine Vögeli, Nicole Wyss (17)</w:t>
      </w:r>
    </w:p>
    <w:sectPr w:rsidR="000A2CC7" w:rsidRPr="0094032E"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AABE" w14:textId="77777777" w:rsidR="00431D4D" w:rsidRDefault="00431D4D" w:rsidP="006F4315">
      <w:pPr>
        <w:spacing w:after="0" w:line="240" w:lineRule="auto"/>
      </w:pPr>
      <w:r>
        <w:separator/>
      </w:r>
    </w:p>
  </w:endnote>
  <w:endnote w:type="continuationSeparator" w:id="0">
    <w:p w14:paraId="7B2B9457" w14:textId="77777777" w:rsidR="00431D4D" w:rsidRDefault="00431D4D"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A46F7" w14:textId="77777777" w:rsidR="00431D4D" w:rsidRDefault="00431D4D" w:rsidP="006F4315">
      <w:pPr>
        <w:spacing w:after="0" w:line="240" w:lineRule="auto"/>
      </w:pPr>
      <w:r>
        <w:separator/>
      </w:r>
    </w:p>
  </w:footnote>
  <w:footnote w:type="continuationSeparator" w:id="0">
    <w:p w14:paraId="42DAC422" w14:textId="77777777" w:rsidR="00431D4D" w:rsidRDefault="00431D4D"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9231487"/>
    <w:multiLevelType w:val="hybridMultilevel"/>
    <w:tmpl w:val="080C2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74397858">
    <w:abstractNumId w:val="1"/>
  </w:num>
  <w:num w:numId="2" w16cid:durableId="259069083">
    <w:abstractNumId w:val="6"/>
  </w:num>
  <w:num w:numId="3" w16cid:durableId="312761901">
    <w:abstractNumId w:val="2"/>
  </w:num>
  <w:num w:numId="4" w16cid:durableId="708646203">
    <w:abstractNumId w:val="3"/>
  </w:num>
  <w:num w:numId="5" w16cid:durableId="1223641547">
    <w:abstractNumId w:val="5"/>
  </w:num>
  <w:num w:numId="6" w16cid:durableId="1369911619">
    <w:abstractNumId w:val="0"/>
  </w:num>
  <w:num w:numId="7" w16cid:durableId="1660307600">
    <w:abstractNumId w:val="4"/>
  </w:num>
  <w:num w:numId="8" w16cid:durableId="1839151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A2CC7"/>
    <w:rsid w:val="000B0927"/>
    <w:rsid w:val="00113574"/>
    <w:rsid w:val="00154CED"/>
    <w:rsid w:val="00193D1F"/>
    <w:rsid w:val="001A29EB"/>
    <w:rsid w:val="001F4253"/>
    <w:rsid w:val="00250962"/>
    <w:rsid w:val="00266F09"/>
    <w:rsid w:val="002D02EA"/>
    <w:rsid w:val="00383F99"/>
    <w:rsid w:val="003B0D46"/>
    <w:rsid w:val="003B7383"/>
    <w:rsid w:val="00431D4D"/>
    <w:rsid w:val="00445359"/>
    <w:rsid w:val="004B16CE"/>
    <w:rsid w:val="005471C9"/>
    <w:rsid w:val="00585E3A"/>
    <w:rsid w:val="005B19AE"/>
    <w:rsid w:val="005C2766"/>
    <w:rsid w:val="005D0DA5"/>
    <w:rsid w:val="00644D50"/>
    <w:rsid w:val="0067294F"/>
    <w:rsid w:val="006F3F54"/>
    <w:rsid w:val="006F4315"/>
    <w:rsid w:val="00712AC7"/>
    <w:rsid w:val="00740BF9"/>
    <w:rsid w:val="007559B1"/>
    <w:rsid w:val="007957F5"/>
    <w:rsid w:val="00832495"/>
    <w:rsid w:val="008B5960"/>
    <w:rsid w:val="008C42D8"/>
    <w:rsid w:val="00915768"/>
    <w:rsid w:val="00916FDA"/>
    <w:rsid w:val="0094032E"/>
    <w:rsid w:val="0094167A"/>
    <w:rsid w:val="00971FEF"/>
    <w:rsid w:val="009B70EE"/>
    <w:rsid w:val="00A42D26"/>
    <w:rsid w:val="00A97CF1"/>
    <w:rsid w:val="00AE7DED"/>
    <w:rsid w:val="00B13A30"/>
    <w:rsid w:val="00B67A20"/>
    <w:rsid w:val="00BD2BDF"/>
    <w:rsid w:val="00BF359C"/>
    <w:rsid w:val="00C47833"/>
    <w:rsid w:val="00D0109B"/>
    <w:rsid w:val="00D61554"/>
    <w:rsid w:val="00D82A06"/>
    <w:rsid w:val="00D94A35"/>
    <w:rsid w:val="00DA2A59"/>
    <w:rsid w:val="00DE3E9E"/>
    <w:rsid w:val="00EE283C"/>
    <w:rsid w:val="00EE5EB2"/>
    <w:rsid w:val="00EF2E7E"/>
    <w:rsid w:val="00F065F4"/>
    <w:rsid w:val="00F53204"/>
    <w:rsid w:val="00FB1027"/>
    <w:rsid w:val="00FD27DE"/>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25</cp:revision>
  <dcterms:created xsi:type="dcterms:W3CDTF">2024-10-07T13:11:00Z</dcterms:created>
  <dcterms:modified xsi:type="dcterms:W3CDTF">2024-10-21T09:18:00Z</dcterms:modified>
</cp:coreProperties>
</file>